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1AE3" w14:textId="77777777" w:rsidR="00DD6F75" w:rsidRDefault="00DD6F75"/>
    <w:sectPr w:rsidR="00DD6F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75"/>
    <w:rsid w:val="00D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1FEA"/>
  <w15:chartTrackingRefBased/>
  <w15:docId w15:val="{A939C874-F8DD-4071-A242-A1A4EB63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VILLANUEVA HERRERA</dc:creator>
  <cp:keywords/>
  <dc:description/>
  <cp:lastModifiedBy>MARIA FERNANDA VILLANUEVA HERRERA</cp:lastModifiedBy>
  <cp:revision>1</cp:revision>
  <dcterms:created xsi:type="dcterms:W3CDTF">2021-05-07T05:05:00Z</dcterms:created>
  <dcterms:modified xsi:type="dcterms:W3CDTF">2021-05-07T05:06:00Z</dcterms:modified>
</cp:coreProperties>
</file>